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D76E" w14:textId="12A01CA1" w:rsidR="009A68CA" w:rsidRPr="00336B0D" w:rsidRDefault="007B2205" w:rsidP="00336B0D">
      <w:pPr>
        <w:pStyle w:val="H1-plan"/>
      </w:pPr>
      <w:r w:rsidRPr="00336B0D">
        <w:t>USC Diversity and Inclusion Plan</w:t>
      </w:r>
      <w:r w:rsidRPr="00336B0D">
        <w:br/>
        <w:t>202</w:t>
      </w:r>
      <w:r w:rsidR="00AF0501" w:rsidRPr="00336B0D">
        <w:t>1</w:t>
      </w:r>
      <w:r w:rsidRPr="00336B0D">
        <w:t>–202</w:t>
      </w:r>
      <w:r w:rsidR="00363326" w:rsidRPr="00336B0D">
        <w:t>3</w:t>
      </w:r>
    </w:p>
    <w:p w14:paraId="53E754D1" w14:textId="03595145" w:rsidR="00F155ED" w:rsidRDefault="00F155ED" w:rsidP="00FE4FE8">
      <w:pPr>
        <w:ind w:left="3402"/>
        <w:jc w:val="right"/>
        <w:rPr>
          <w:sz w:val="20"/>
        </w:rPr>
      </w:pPr>
    </w:p>
    <w:p w14:paraId="5F32A589" w14:textId="7839AF20" w:rsidR="007B2205" w:rsidRDefault="007B2205" w:rsidP="00A05861">
      <w:pPr>
        <w:pStyle w:val="intro"/>
        <w:spacing w:after="0"/>
      </w:pPr>
      <w:r w:rsidRPr="007B2205">
        <w:t xml:space="preserve">USC is a community which recognises and embraces diversity </w:t>
      </w:r>
      <w:r w:rsidR="00381343">
        <w:t xml:space="preserve">among </w:t>
      </w:r>
      <w:r w:rsidRPr="007B2205">
        <w:t xml:space="preserve">our staff, students and community partnerships. It provides an inclusive environment where each person feels they belong and are respected, connected and empowered to rise, and shine. </w:t>
      </w:r>
    </w:p>
    <w:p w14:paraId="03C45948" w14:textId="4F96972E" w:rsidR="007B2205" w:rsidRPr="007B2205" w:rsidRDefault="007B2205" w:rsidP="00A05861">
      <w:pPr>
        <w:pStyle w:val="Body-plan"/>
        <w:spacing w:after="360"/>
        <w:jc w:val="right"/>
      </w:pPr>
      <w:r w:rsidRPr="007B2205">
        <w:t>- Vision statement</w:t>
      </w:r>
    </w:p>
    <w:p w14:paraId="5B6C687D" w14:textId="77777777" w:rsidR="00FC21BA" w:rsidRDefault="00FC21BA" w:rsidP="009A68CA">
      <w:pPr>
        <w:pStyle w:val="boldsub"/>
        <w:sectPr w:rsidR="00FC21BA" w:rsidSect="0000295A">
          <w:headerReference w:type="default" r:id="rId11"/>
          <w:footerReference w:type="default" r:id="rId12"/>
          <w:pgSz w:w="11900" w:h="16840"/>
          <w:pgMar w:top="851" w:right="851" w:bottom="851" w:left="4536" w:header="709" w:footer="863" w:gutter="0"/>
          <w:cols w:space="708"/>
          <w:docGrid w:linePitch="360"/>
        </w:sectPr>
      </w:pPr>
    </w:p>
    <w:p w14:paraId="39FAD660" w14:textId="73AE7EBD" w:rsidR="00114AB0" w:rsidRDefault="007B2205" w:rsidP="007B2205">
      <w:pPr>
        <w:pStyle w:val="Body-plan"/>
      </w:pPr>
      <w:r w:rsidRPr="007B2205">
        <w:t>At USC, we are informed by best practice</w:t>
      </w:r>
      <w:r w:rsidR="00FE04F3">
        <w:t>.</w:t>
      </w:r>
      <w:r w:rsidRPr="007B2205">
        <w:t xml:space="preserve"> </w:t>
      </w:r>
      <w:r w:rsidR="00FE04F3">
        <w:t xml:space="preserve"> E</w:t>
      </w:r>
      <w:r w:rsidRPr="007B2205">
        <w:t>nsuring diversity and inclusi</w:t>
      </w:r>
      <w:r w:rsidR="00FE04F3">
        <w:t>on</w:t>
      </w:r>
      <w:r w:rsidRPr="007B2205">
        <w:t xml:space="preserve"> </w:t>
      </w:r>
      <w:r w:rsidR="0098636A">
        <w:t>is</w:t>
      </w:r>
      <w:r w:rsidRPr="007B2205">
        <w:t xml:space="preserve"> what we do on a day-to-day basis.</w:t>
      </w:r>
    </w:p>
    <w:p w14:paraId="651F5D85" w14:textId="500202FE" w:rsidR="007B2205" w:rsidRPr="007B2205" w:rsidRDefault="007B2205" w:rsidP="007B2205">
      <w:pPr>
        <w:pStyle w:val="Body-plan"/>
      </w:pPr>
      <w:r w:rsidRPr="007B2205">
        <w:t xml:space="preserve">Through consultation with staff, students and community, we have </w:t>
      </w:r>
      <w:r w:rsidR="00B97817">
        <w:t xml:space="preserve">developed </w:t>
      </w:r>
      <w:r w:rsidRPr="007B2205">
        <w:t>definitions for</w:t>
      </w:r>
      <w:r w:rsidR="004E5901">
        <w:t xml:space="preserve"> </w:t>
      </w:r>
      <w:r w:rsidRPr="007B2205">
        <w:t>diversity and inclusion</w:t>
      </w:r>
      <w:r w:rsidR="00B97817">
        <w:t xml:space="preserve"> at</w:t>
      </w:r>
      <w:r w:rsidR="00266D41">
        <w:t xml:space="preserve"> </w:t>
      </w:r>
      <w:r w:rsidRPr="007B2205">
        <w:t>USC.</w:t>
      </w:r>
    </w:p>
    <w:p w14:paraId="7F53B258" w14:textId="3BED6EBF" w:rsidR="007B2205" w:rsidRPr="007B2205" w:rsidRDefault="007B2205" w:rsidP="007B2205">
      <w:pPr>
        <w:pStyle w:val="Body-plan"/>
      </w:pPr>
      <w:r w:rsidRPr="007B2205">
        <w:t xml:space="preserve">DIVERSITY describes the multifaceted identities in our USC community, such as gender, race, ethnicity, cultural linguistic background, age, ability, sexual orientation and socio-economic status. </w:t>
      </w:r>
      <w:r w:rsidR="00114AB0">
        <w:br/>
      </w:r>
      <w:r w:rsidRPr="007B2205">
        <w:t>It also includes our professional and educational identity with characteristics such as learning and working styles. These aspects are interconnected and come together in a unique way for each individual, shaping personal perspectives and life experiences.</w:t>
      </w:r>
    </w:p>
    <w:p w14:paraId="48EDE3E9" w14:textId="77777777" w:rsidR="007B2205" w:rsidRPr="007B2205" w:rsidRDefault="007B2205" w:rsidP="007B2205">
      <w:pPr>
        <w:pStyle w:val="Body-plan"/>
      </w:pPr>
      <w:r w:rsidRPr="007B2205">
        <w:t>INCLUSION embraces, values and champions diversity, through creating a culture where everyone has an equitable opportunity to contribute and thrive.</w:t>
      </w:r>
    </w:p>
    <w:p w14:paraId="694D4AEB" w14:textId="337BB11A" w:rsidR="007B2205" w:rsidRPr="007B2205" w:rsidRDefault="007B2205" w:rsidP="007B2205">
      <w:pPr>
        <w:pStyle w:val="Body-plan"/>
      </w:pPr>
      <w:r w:rsidRPr="007B2205">
        <w:t xml:space="preserve">Initially, we will focus on six </w:t>
      </w:r>
      <w:proofErr w:type="gramStart"/>
      <w:r w:rsidRPr="007B2205">
        <w:t>key</w:t>
      </w:r>
      <w:proofErr w:type="gramEnd"/>
      <w:r w:rsidRPr="007B2205">
        <w:t xml:space="preserve"> </w:t>
      </w:r>
      <w:r w:rsidR="00114AB0">
        <w:br/>
      </w:r>
      <w:r w:rsidRPr="007B2205">
        <w:t>diversity areas:</w:t>
      </w:r>
    </w:p>
    <w:p w14:paraId="330EE340" w14:textId="71099C05" w:rsidR="00B56621" w:rsidRDefault="00B56621" w:rsidP="00B56621">
      <w:pPr>
        <w:pStyle w:val="Bullets-plan"/>
      </w:pPr>
      <w:r w:rsidRPr="007B2205">
        <w:t xml:space="preserve">Aboriginal and Torres Strait Islander </w:t>
      </w:r>
      <w:r>
        <w:t>people</w:t>
      </w:r>
    </w:p>
    <w:p w14:paraId="31FF7EB5" w14:textId="77777777" w:rsidR="003E4CDD" w:rsidRPr="007B2205" w:rsidRDefault="003E4CDD" w:rsidP="003E4CDD">
      <w:pPr>
        <w:pStyle w:val="Bullets-plan"/>
        <w:ind w:left="357" w:hanging="357"/>
      </w:pPr>
      <w:r w:rsidRPr="007B2205">
        <w:t xml:space="preserve">Cultural and Linguistic Diversity </w:t>
      </w:r>
    </w:p>
    <w:p w14:paraId="118B0B45" w14:textId="63E030B1" w:rsidR="0074194E" w:rsidRDefault="0074194E" w:rsidP="00F5580C">
      <w:pPr>
        <w:pStyle w:val="Bullets-plan"/>
      </w:pPr>
      <w:r w:rsidRPr="007B2205">
        <w:t xml:space="preserve">Disability </w:t>
      </w:r>
    </w:p>
    <w:p w14:paraId="126E6037" w14:textId="77777777" w:rsidR="00190CE3" w:rsidRDefault="00190CE3" w:rsidP="00190CE3">
      <w:pPr>
        <w:pStyle w:val="Bullets-plan"/>
        <w:ind w:left="357" w:hanging="357"/>
      </w:pPr>
      <w:r w:rsidRPr="007B2205">
        <w:t xml:space="preserve">Gender Equity </w:t>
      </w:r>
    </w:p>
    <w:p w14:paraId="1E776EA9" w14:textId="77777777" w:rsidR="00190CE3" w:rsidRPr="007B2205" w:rsidRDefault="00190CE3" w:rsidP="00190CE3">
      <w:pPr>
        <w:pStyle w:val="Bullets-plan"/>
      </w:pPr>
      <w:r w:rsidRPr="007B2205">
        <w:t>LGBTIQ+</w:t>
      </w:r>
    </w:p>
    <w:p w14:paraId="1E3C0F04" w14:textId="0884DE8D" w:rsidR="0074194E" w:rsidRDefault="0074194E" w:rsidP="00F5580C">
      <w:pPr>
        <w:pStyle w:val="Bullets-plan"/>
      </w:pPr>
      <w:r w:rsidRPr="007B2205">
        <w:t>Life Stages</w:t>
      </w:r>
    </w:p>
    <w:p w14:paraId="6C5A6BA3" w14:textId="77777777" w:rsidR="00190CE3" w:rsidRPr="007B2205" w:rsidRDefault="00190CE3" w:rsidP="00190CE3">
      <w:pPr>
        <w:pStyle w:val="Bullets-plan"/>
        <w:numPr>
          <w:ilvl w:val="0"/>
          <w:numId w:val="0"/>
        </w:numPr>
        <w:ind w:left="360"/>
      </w:pPr>
    </w:p>
    <w:p w14:paraId="533E78BC" w14:textId="2272616A" w:rsidR="007B2205" w:rsidRPr="007B2205" w:rsidRDefault="007B2205" w:rsidP="007B2205">
      <w:pPr>
        <w:pStyle w:val="Body-plan"/>
      </w:pPr>
      <w:r w:rsidRPr="007B2205">
        <w:t>The following principles</w:t>
      </w:r>
      <w:r w:rsidR="005F7999">
        <w:t xml:space="preserve"> apply</w:t>
      </w:r>
      <w:r w:rsidR="00F9462B">
        <w:t xml:space="preserve"> to the key diversity areas and inform USC’s enabling plans. The enabling plans</w:t>
      </w:r>
      <w:r w:rsidR="001B7B13">
        <w:t xml:space="preserve"> detail specific actions and associated metrics to measure our progress.</w:t>
      </w:r>
      <w:r w:rsidRPr="007B2205">
        <w:t xml:space="preserve"> </w:t>
      </w:r>
    </w:p>
    <w:p w14:paraId="165E49E7" w14:textId="37F72529" w:rsidR="007B2205" w:rsidRPr="00B77505" w:rsidRDefault="00114AB0" w:rsidP="00B77505">
      <w:pPr>
        <w:pStyle w:val="H2-plan"/>
      </w:pPr>
      <w:r>
        <w:br w:type="column"/>
      </w:r>
      <w:r w:rsidR="007B2205" w:rsidRPr="00B77505">
        <w:t>P</w:t>
      </w:r>
      <w:r w:rsidR="0087498B" w:rsidRPr="00B77505">
        <w:t>RINCIPLE</w:t>
      </w:r>
      <w:r w:rsidR="007B2205" w:rsidRPr="00B77505">
        <w:t xml:space="preserve"> 1: Safe, supportive and respectful</w:t>
      </w:r>
    </w:p>
    <w:p w14:paraId="3A45D7BE" w14:textId="77777777" w:rsidR="007B2205" w:rsidRPr="007B2205" w:rsidRDefault="007B2205" w:rsidP="007B2205">
      <w:pPr>
        <w:pStyle w:val="Body-plan"/>
      </w:pPr>
      <w:r w:rsidRPr="007B2205">
        <w:t xml:space="preserve">Freedom for everyone to meet their full potential and participate in all aspects of university life with confidence. </w:t>
      </w:r>
    </w:p>
    <w:p w14:paraId="370D7851" w14:textId="414785A0" w:rsidR="00114AB0" w:rsidRPr="007B2205" w:rsidRDefault="007B2205" w:rsidP="00B77505">
      <w:pPr>
        <w:pStyle w:val="H2-plan"/>
      </w:pPr>
      <w:r w:rsidRPr="007B2205">
        <w:t>P</w:t>
      </w:r>
      <w:r w:rsidR="0087498B">
        <w:t>RINCIPLE</w:t>
      </w:r>
      <w:r w:rsidRPr="007B2205">
        <w:t xml:space="preserve"> 2: Accessible and equitable opportunities and experiences</w:t>
      </w:r>
    </w:p>
    <w:p w14:paraId="5540E535" w14:textId="77777777" w:rsidR="007B2205" w:rsidRDefault="007B2205" w:rsidP="00A05861">
      <w:pPr>
        <w:pStyle w:val="Body-plan"/>
      </w:pPr>
      <w:r>
        <w:t xml:space="preserve">Enabling pathways to foster attainable </w:t>
      </w:r>
      <w:r w:rsidRPr="00A05861">
        <w:t>outcomes</w:t>
      </w:r>
      <w:r>
        <w:t xml:space="preserve"> for everyone.</w:t>
      </w:r>
    </w:p>
    <w:p w14:paraId="35A5F739" w14:textId="475A4DBD" w:rsidR="007B2205" w:rsidRDefault="007B2205" w:rsidP="00B77505">
      <w:pPr>
        <w:pStyle w:val="H2-plan"/>
      </w:pPr>
      <w:r>
        <w:rPr>
          <w:caps/>
        </w:rPr>
        <w:t>Principle</w:t>
      </w:r>
      <w:r>
        <w:t xml:space="preserve"> 3: Culture of belonging</w:t>
      </w:r>
    </w:p>
    <w:p w14:paraId="3B0A1ECC" w14:textId="77777777" w:rsidR="007B2205" w:rsidRDefault="007B2205" w:rsidP="00A05861">
      <w:pPr>
        <w:pStyle w:val="Body-plan"/>
      </w:pPr>
      <w:r>
        <w:t xml:space="preserve">Making meaningful </w:t>
      </w:r>
      <w:r w:rsidRPr="00A05861">
        <w:t>connections</w:t>
      </w:r>
      <w:r>
        <w:t xml:space="preserve"> through feeling valued while maintaining our authentic selves within USC’s diverse communities.</w:t>
      </w:r>
    </w:p>
    <w:p w14:paraId="0E4C50D4" w14:textId="6E651769" w:rsidR="007B2205" w:rsidRDefault="007B2205" w:rsidP="00B77505">
      <w:pPr>
        <w:pStyle w:val="H2-plan"/>
      </w:pPr>
      <w:r>
        <w:rPr>
          <w:caps/>
        </w:rPr>
        <w:t>Principle</w:t>
      </w:r>
      <w:r>
        <w:t xml:space="preserve"> 4: Individual and collective responsibility</w:t>
      </w:r>
    </w:p>
    <w:p w14:paraId="20C58AE4" w14:textId="190FD349" w:rsidR="007B2205" w:rsidRPr="00A05861" w:rsidRDefault="007B2205" w:rsidP="00A05861">
      <w:pPr>
        <w:pStyle w:val="Body-plan"/>
      </w:pPr>
      <w:r w:rsidRPr="00A05861">
        <w:t>USC is committed to ensuring that diversity and inclusion are at the core of everything we do. As individuals, we understand our own responsibilities in creating a culture of inclusion, as we build the collective capacity of our university and broader communities.</w:t>
      </w:r>
    </w:p>
    <w:p w14:paraId="0E6877F3" w14:textId="73367B55" w:rsidR="0087105C" w:rsidRDefault="0087105C" w:rsidP="0087105C">
      <w:pPr>
        <w:rPr>
          <w:rFonts w:ascii="Calibri" w:hAnsi="Calibri"/>
          <w:sz w:val="22"/>
        </w:rPr>
      </w:pPr>
      <w:r>
        <w:t>All portfolios are responsible for developing and delivering their own actions in response to these overarching principles and USC’s enabling plans.</w:t>
      </w:r>
    </w:p>
    <w:p w14:paraId="66908501" w14:textId="0C264FE9" w:rsidR="000E6FA4" w:rsidRDefault="000E6FA4" w:rsidP="000E6FA4">
      <w:pPr>
        <w:rPr>
          <w:rFonts w:ascii="Calibri" w:hAnsi="Calibri"/>
          <w:sz w:val="22"/>
        </w:rPr>
      </w:pPr>
      <w:r>
        <w:t xml:space="preserve"> Principles and strategies on their own are not sufficient. All of us, regardless of our roles at USC, need to choose to be inclusive as part of our day-to-day practices. </w:t>
      </w:r>
    </w:p>
    <w:p w14:paraId="4A1CE455" w14:textId="1E0F5C8D" w:rsidR="00CF7EE4" w:rsidRPr="00A05861" w:rsidRDefault="007B2205" w:rsidP="00A05861">
      <w:pPr>
        <w:pStyle w:val="Body-plan"/>
      </w:pPr>
      <w:r w:rsidRPr="00A05861">
        <w:t>Through this individual commitment, we will create an environment that allows us to be our authentic selves, where people feel free to express relevant thoughts and feelings in both learning and work environments.</w:t>
      </w:r>
    </w:p>
    <w:sectPr w:rsidR="00CF7EE4" w:rsidRPr="00A05861" w:rsidSect="00114AB0">
      <w:type w:val="continuous"/>
      <w:pgSz w:w="11900" w:h="16840"/>
      <w:pgMar w:top="851" w:right="851" w:bottom="851" w:left="4536" w:header="709" w:footer="833"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0BBC" w14:textId="77777777" w:rsidR="003B1200" w:rsidRDefault="003B1200" w:rsidP="002C7DDA">
      <w:pPr>
        <w:spacing w:after="0"/>
      </w:pPr>
      <w:r>
        <w:separator/>
      </w:r>
    </w:p>
  </w:endnote>
  <w:endnote w:type="continuationSeparator" w:id="0">
    <w:p w14:paraId="2643D31C" w14:textId="77777777" w:rsidR="003B1200" w:rsidRDefault="003B1200" w:rsidP="002C7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Light">
    <w:altName w:val="Calibri"/>
    <w:panose1 w:val="020B0604020202020204"/>
    <w:charset w:val="4D"/>
    <w:family w:val="auto"/>
    <w:pitch w:val="variable"/>
    <w:sig w:usb0="00000007" w:usb1="00000000" w:usb2="00000000" w:usb3="00000000" w:csb0="00000093" w:csb1="00000000"/>
  </w:font>
  <w:font w:name="Alegreya Sans Light">
    <w:altName w:val="Alegreya Sans Light"/>
    <w:panose1 w:val="00000400000000000000"/>
    <w:charset w:val="4D"/>
    <w:family w:val="auto"/>
    <w:pitch w:val="variable"/>
    <w:sig w:usb0="20000007" w:usb1="00000000" w:usb2="00000000" w:usb3="00000000" w:csb0="00000193" w:csb1="00000000"/>
  </w:font>
  <w:font w:name="Barlow">
    <w:altName w:val="Cambria"/>
    <w:panose1 w:val="00000606000000000000"/>
    <w:charset w:val="4D"/>
    <w:family w:val="auto"/>
    <w:pitch w:val="variable"/>
    <w:sig w:usb0="00000007" w:usb1="00000000" w:usb2="00000000" w:usb3="00000000" w:csb0="00000093" w:csb1="00000000"/>
  </w:font>
  <w:font w:name="Titillium Web">
    <w:altName w:val="Titillium Web"/>
    <w:panose1 w:val="00000500000000000000"/>
    <w:charset w:val="00"/>
    <w:family w:val="auto"/>
    <w:pitch w:val="variable"/>
    <w:sig w:usb0="0000000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4F23" w14:textId="232F4EEF" w:rsidR="0000295A" w:rsidRPr="0000295A" w:rsidRDefault="0000295A" w:rsidP="0000295A">
    <w:pPr>
      <w:pStyle w:val="Footer"/>
    </w:pPr>
    <w:r w:rsidRPr="0000295A">
      <w:t xml:space="preserve">University of the Sunshine Coast  |   CRICOS Provider Number: 01595D  |  </w:t>
    </w:r>
    <w:r w:rsidRPr="0000295A">
      <w:fldChar w:fldCharType="begin"/>
    </w:r>
    <w:r w:rsidRPr="0000295A">
      <w:instrText xml:space="preserve"> PAGE </w:instrText>
    </w:r>
    <w:r w:rsidRPr="0000295A">
      <w:fldChar w:fldCharType="separate"/>
    </w:r>
    <w:r w:rsidRPr="0000295A">
      <w:t>1</w:t>
    </w:r>
    <w:r w:rsidRPr="0000295A">
      <w:fldChar w:fldCharType="end"/>
    </w:r>
    <w:r w:rsidRPr="0000295A">
      <w:t xml:space="preserve"> of </w:t>
    </w:r>
    <w:r w:rsidR="006A2DE2">
      <w:fldChar w:fldCharType="begin"/>
    </w:r>
    <w:r w:rsidR="006A2DE2">
      <w:instrText xml:space="preserve"> NUMPAGES </w:instrText>
    </w:r>
    <w:r w:rsidR="006A2DE2">
      <w:fldChar w:fldCharType="separate"/>
    </w:r>
    <w:r w:rsidRPr="0000295A">
      <w:t>3</w:t>
    </w:r>
    <w:r w:rsidR="006A2DE2">
      <w:fldChar w:fldCharType="end"/>
    </w:r>
    <w:r w:rsidRPr="0000295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C8DFD" w14:textId="77777777" w:rsidR="003B1200" w:rsidRDefault="003B1200" w:rsidP="002C7DDA">
      <w:pPr>
        <w:spacing w:after="0"/>
      </w:pPr>
      <w:r>
        <w:separator/>
      </w:r>
    </w:p>
  </w:footnote>
  <w:footnote w:type="continuationSeparator" w:id="0">
    <w:p w14:paraId="1C42CD62" w14:textId="77777777" w:rsidR="003B1200" w:rsidRDefault="003B1200" w:rsidP="002C7D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468A" w14:textId="0F1BF491" w:rsidR="00FE4FE8" w:rsidRDefault="00FE4FE8">
    <w:r>
      <w:rPr>
        <w:noProof/>
      </w:rPr>
      <w:drawing>
        <wp:anchor distT="0" distB="0" distL="114300" distR="114300" simplePos="0" relativeHeight="251658240" behindDoc="1" locked="0" layoutInCell="1" allowOverlap="1" wp14:anchorId="3E822841" wp14:editId="55B83D8B">
          <wp:simplePos x="0" y="0"/>
          <wp:positionH relativeFrom="column">
            <wp:posOffset>-2864485</wp:posOffset>
          </wp:positionH>
          <wp:positionV relativeFrom="paragraph">
            <wp:posOffset>-429993</wp:posOffset>
          </wp:positionV>
          <wp:extent cx="7542000" cy="10659600"/>
          <wp:effectExtent l="0" t="0" r="1905"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608E28"/>
    <w:multiLevelType w:val="hybridMultilevel"/>
    <w:tmpl w:val="D8E93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442F53"/>
    <w:multiLevelType w:val="hybridMultilevel"/>
    <w:tmpl w:val="B80E6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E5AAC"/>
    <w:multiLevelType w:val="hybridMultilevel"/>
    <w:tmpl w:val="9CBA29C8"/>
    <w:lvl w:ilvl="0" w:tplc="9D984C60">
      <w:numFmt w:val="bullet"/>
      <w:pStyle w:val="Bullets-plan"/>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26992"/>
    <w:multiLevelType w:val="hybridMultilevel"/>
    <w:tmpl w:val="861C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876D9"/>
    <w:multiLevelType w:val="hybridMultilevel"/>
    <w:tmpl w:val="EB7ED14C"/>
    <w:lvl w:ilvl="0" w:tplc="87E84DBE">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B20089"/>
    <w:multiLevelType w:val="hybridMultilevel"/>
    <w:tmpl w:val="6C1028B6"/>
    <w:lvl w:ilvl="0" w:tplc="A63A831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QPShiBsYaakoxScWlycmZ8HUmBaCwCJBawTLAAAAA=="/>
  </w:docVars>
  <w:rsids>
    <w:rsidRoot w:val="00907DB2"/>
    <w:rsid w:val="0000295A"/>
    <w:rsid w:val="00005C39"/>
    <w:rsid w:val="000072A9"/>
    <w:rsid w:val="000E6FA4"/>
    <w:rsid w:val="00114AB0"/>
    <w:rsid w:val="00174021"/>
    <w:rsid w:val="00190CE3"/>
    <w:rsid w:val="001B7B13"/>
    <w:rsid w:val="001E7F26"/>
    <w:rsid w:val="002363C7"/>
    <w:rsid w:val="00266D41"/>
    <w:rsid w:val="002B14EB"/>
    <w:rsid w:val="002C7DDA"/>
    <w:rsid w:val="00321114"/>
    <w:rsid w:val="003265BF"/>
    <w:rsid w:val="00336B0D"/>
    <w:rsid w:val="00363326"/>
    <w:rsid w:val="00381343"/>
    <w:rsid w:val="003B1200"/>
    <w:rsid w:val="003E4797"/>
    <w:rsid w:val="003E4CDD"/>
    <w:rsid w:val="003F7F2C"/>
    <w:rsid w:val="00466D6B"/>
    <w:rsid w:val="00485A2B"/>
    <w:rsid w:val="004C6C84"/>
    <w:rsid w:val="004D6AFF"/>
    <w:rsid w:val="004E5901"/>
    <w:rsid w:val="00514520"/>
    <w:rsid w:val="005A6C79"/>
    <w:rsid w:val="005F7999"/>
    <w:rsid w:val="006275A5"/>
    <w:rsid w:val="00633D6F"/>
    <w:rsid w:val="00683D07"/>
    <w:rsid w:val="006A2DE2"/>
    <w:rsid w:val="006B4E6F"/>
    <w:rsid w:val="006E0E0E"/>
    <w:rsid w:val="006E218C"/>
    <w:rsid w:val="007143CC"/>
    <w:rsid w:val="0074194E"/>
    <w:rsid w:val="00745299"/>
    <w:rsid w:val="007B2205"/>
    <w:rsid w:val="007C70C0"/>
    <w:rsid w:val="00833FE1"/>
    <w:rsid w:val="00837D23"/>
    <w:rsid w:val="0087105C"/>
    <w:rsid w:val="0087498B"/>
    <w:rsid w:val="008B23DA"/>
    <w:rsid w:val="008F0AC5"/>
    <w:rsid w:val="00907DB2"/>
    <w:rsid w:val="00986018"/>
    <w:rsid w:val="0098636A"/>
    <w:rsid w:val="00990B6D"/>
    <w:rsid w:val="009A68CA"/>
    <w:rsid w:val="009B336C"/>
    <w:rsid w:val="00A05861"/>
    <w:rsid w:val="00A42715"/>
    <w:rsid w:val="00A454A4"/>
    <w:rsid w:val="00A56DDB"/>
    <w:rsid w:val="00AB42D9"/>
    <w:rsid w:val="00AF0501"/>
    <w:rsid w:val="00B56621"/>
    <w:rsid w:val="00B77505"/>
    <w:rsid w:val="00B97817"/>
    <w:rsid w:val="00BB7B44"/>
    <w:rsid w:val="00C05D35"/>
    <w:rsid w:val="00C16F05"/>
    <w:rsid w:val="00CD14D9"/>
    <w:rsid w:val="00CD2900"/>
    <w:rsid w:val="00CF6FD1"/>
    <w:rsid w:val="00CF7EE4"/>
    <w:rsid w:val="00D00BEC"/>
    <w:rsid w:val="00D07BA8"/>
    <w:rsid w:val="00D81993"/>
    <w:rsid w:val="00D83AAD"/>
    <w:rsid w:val="00E60A94"/>
    <w:rsid w:val="00E70CDF"/>
    <w:rsid w:val="00EA000A"/>
    <w:rsid w:val="00EA46C4"/>
    <w:rsid w:val="00F155ED"/>
    <w:rsid w:val="00F51778"/>
    <w:rsid w:val="00F5580C"/>
    <w:rsid w:val="00F67FFA"/>
    <w:rsid w:val="00F9462B"/>
    <w:rsid w:val="00FC21BA"/>
    <w:rsid w:val="00FE04F3"/>
    <w:rsid w:val="00FE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7D970"/>
  <w14:defaultImageDpi w14:val="32767"/>
  <w15:chartTrackingRefBased/>
  <w15:docId w15:val="{58E3537D-9CBA-470A-9CE7-0320007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E70CDF"/>
    <w:pPr>
      <w:spacing w:after="60"/>
    </w:pPr>
    <w:rPr>
      <w:rFonts w:ascii="Calibri Light" w:hAnsi="Calibri Ligh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95A"/>
    <w:pPr>
      <w:tabs>
        <w:tab w:val="center" w:pos="4680"/>
        <w:tab w:val="right" w:pos="9360"/>
      </w:tabs>
      <w:spacing w:after="0"/>
    </w:pPr>
  </w:style>
  <w:style w:type="character" w:customStyle="1" w:styleId="HeaderChar">
    <w:name w:val="Header Char"/>
    <w:basedOn w:val="DefaultParagraphFont"/>
    <w:link w:val="Header"/>
    <w:uiPriority w:val="99"/>
    <w:rsid w:val="0000295A"/>
    <w:rPr>
      <w:rFonts w:ascii="Calibri Light" w:hAnsi="Calibri Light"/>
      <w:sz w:val="18"/>
    </w:rPr>
  </w:style>
  <w:style w:type="paragraph" w:styleId="Footer">
    <w:name w:val="footer"/>
    <w:aliases w:val="Footer-plan"/>
    <w:basedOn w:val="Normal"/>
    <w:link w:val="FooterChar"/>
    <w:uiPriority w:val="99"/>
    <w:unhideWhenUsed/>
    <w:rsid w:val="0000295A"/>
    <w:pPr>
      <w:tabs>
        <w:tab w:val="center" w:pos="4680"/>
        <w:tab w:val="right" w:pos="9360"/>
      </w:tabs>
      <w:spacing w:after="0" w:line="200" w:lineRule="exact"/>
      <w:jc w:val="right"/>
    </w:pPr>
    <w:rPr>
      <w:sz w:val="16"/>
    </w:rPr>
  </w:style>
  <w:style w:type="character" w:customStyle="1" w:styleId="FooterChar">
    <w:name w:val="Footer Char"/>
    <w:aliases w:val="Footer-plan Char"/>
    <w:basedOn w:val="DefaultParagraphFont"/>
    <w:link w:val="Footer"/>
    <w:uiPriority w:val="99"/>
    <w:rsid w:val="0000295A"/>
    <w:rPr>
      <w:rFonts w:ascii="Calibri Light" w:hAnsi="Calibri Light"/>
      <w:sz w:val="16"/>
    </w:rPr>
  </w:style>
  <w:style w:type="paragraph" w:customStyle="1" w:styleId="bodyBarlowBarlowbody-intro-bullets">
    <w:name w:val="body Barlow (Barlow body-intro-bullets)"/>
    <w:basedOn w:val="Normal"/>
    <w:uiPriority w:val="99"/>
    <w:rsid w:val="007B2205"/>
    <w:pPr>
      <w:suppressAutoHyphens/>
      <w:autoSpaceDE w:val="0"/>
      <w:autoSpaceDN w:val="0"/>
      <w:adjustRightInd w:val="0"/>
      <w:spacing w:after="0" w:line="220" w:lineRule="atLeast"/>
      <w:textAlignment w:val="center"/>
    </w:pPr>
    <w:rPr>
      <w:rFonts w:ascii="Barlow Light" w:hAnsi="Barlow Light" w:cs="Barlow Light"/>
      <w:color w:val="000000"/>
      <w:sz w:val="17"/>
      <w:szCs w:val="17"/>
      <w:lang w:val="en-US"/>
    </w:rPr>
  </w:style>
  <w:style w:type="paragraph" w:customStyle="1" w:styleId="Bulletsboldgrep-BarlowBarlowbody-intro-bullets">
    <w:name w:val="Bullets (bold • grep) - Barlow (Barlow body-intro-bullets)"/>
    <w:basedOn w:val="Normal"/>
    <w:uiPriority w:val="99"/>
    <w:rsid w:val="007B2205"/>
    <w:pPr>
      <w:tabs>
        <w:tab w:val="left" w:pos="227"/>
      </w:tabs>
      <w:suppressAutoHyphens/>
      <w:autoSpaceDE w:val="0"/>
      <w:autoSpaceDN w:val="0"/>
      <w:adjustRightInd w:val="0"/>
      <w:spacing w:after="68" w:line="220" w:lineRule="atLeast"/>
      <w:ind w:left="227" w:hanging="113"/>
      <w:textAlignment w:val="center"/>
    </w:pPr>
    <w:rPr>
      <w:rFonts w:ascii="Alegreya Sans Light" w:hAnsi="Alegreya Sans Light" w:cs="Alegreya Sans Light"/>
      <w:color w:val="000000"/>
      <w:szCs w:val="18"/>
    </w:rPr>
  </w:style>
  <w:style w:type="paragraph" w:customStyle="1" w:styleId="H4BarlowCAPS">
    <w:name w:val="H4 Barlow CAPS"/>
    <w:basedOn w:val="Normal"/>
    <w:uiPriority w:val="99"/>
    <w:rsid w:val="007B2205"/>
    <w:pPr>
      <w:suppressAutoHyphens/>
      <w:autoSpaceDE w:val="0"/>
      <w:autoSpaceDN w:val="0"/>
      <w:adjustRightInd w:val="0"/>
      <w:spacing w:after="0" w:line="200" w:lineRule="atLeast"/>
      <w:textAlignment w:val="center"/>
    </w:pPr>
    <w:rPr>
      <w:rFonts w:ascii="Barlow" w:hAnsi="Barlow" w:cs="Barlow"/>
      <w:caps/>
      <w:color w:val="000000"/>
      <w:szCs w:val="18"/>
      <w:lang w:val="en-US"/>
    </w:rPr>
  </w:style>
  <w:style w:type="paragraph" w:customStyle="1" w:styleId="H1-Calibri">
    <w:name w:val="H1 - Calibri"/>
    <w:basedOn w:val="Normal"/>
    <w:uiPriority w:val="99"/>
    <w:rsid w:val="007B2205"/>
    <w:pPr>
      <w:suppressAutoHyphens/>
      <w:autoSpaceDE w:val="0"/>
      <w:autoSpaceDN w:val="0"/>
      <w:adjustRightInd w:val="0"/>
      <w:spacing w:before="57" w:after="0" w:line="260" w:lineRule="atLeast"/>
      <w:textAlignment w:val="center"/>
    </w:pPr>
    <w:rPr>
      <w:rFonts w:ascii="Calibri" w:hAnsi="Calibri" w:cs="Calibri"/>
      <w:b/>
      <w:bCs/>
      <w:color w:val="000000"/>
      <w:sz w:val="24"/>
      <w:lang w:val="en-US"/>
    </w:rPr>
  </w:style>
  <w:style w:type="paragraph" w:customStyle="1" w:styleId="boldsub">
    <w:name w:val="bold sub"/>
    <w:qFormat/>
    <w:rsid w:val="004D6AFF"/>
    <w:pPr>
      <w:spacing w:before="200" w:after="40"/>
    </w:pPr>
    <w:rPr>
      <w:rFonts w:ascii="Calibri" w:hAnsi="Calibri" w:cs="Times New Roman"/>
      <w:b/>
      <w:bCs/>
      <w:sz w:val="22"/>
      <w:szCs w:val="22"/>
      <w:lang w:eastAsia="en-GB"/>
    </w:rPr>
  </w:style>
  <w:style w:type="paragraph" w:customStyle="1" w:styleId="intro">
    <w:name w:val="intro"/>
    <w:next w:val="Body-plan"/>
    <w:qFormat/>
    <w:rsid w:val="00D00BEC"/>
    <w:pPr>
      <w:spacing w:after="120" w:line="280" w:lineRule="exact"/>
    </w:pPr>
    <w:rPr>
      <w:rFonts w:ascii="Calibri" w:hAnsi="Calibri"/>
      <w:sz w:val="22"/>
    </w:rPr>
  </w:style>
  <w:style w:type="paragraph" w:customStyle="1" w:styleId="Title-plan">
    <w:name w:val="Title-plan"/>
    <w:qFormat/>
    <w:rsid w:val="00485A2B"/>
    <w:pPr>
      <w:snapToGrid w:val="0"/>
      <w:spacing w:line="720" w:lineRule="exact"/>
    </w:pPr>
    <w:rPr>
      <w:rFonts w:ascii="Calibri" w:hAnsi="Calibri" w:cs="Calibri"/>
      <w:b/>
      <w:bCs/>
      <w:color w:val="122B3C"/>
      <w:kern w:val="48"/>
      <w:sz w:val="72"/>
      <w:szCs w:val="72"/>
    </w:rPr>
  </w:style>
  <w:style w:type="paragraph" w:customStyle="1" w:styleId="H2-plan">
    <w:name w:val="H2-plan"/>
    <w:qFormat/>
    <w:rsid w:val="00B77505"/>
    <w:pPr>
      <w:spacing w:before="120" w:line="260" w:lineRule="exact"/>
    </w:pPr>
    <w:rPr>
      <w:rFonts w:ascii="Calibri" w:hAnsi="Calibri" w:cs="Times New Roman"/>
      <w:b/>
      <w:bCs/>
      <w:color w:val="3B3838" w:themeColor="background2" w:themeShade="40"/>
      <w:szCs w:val="22"/>
      <w:lang w:eastAsia="en-GB"/>
    </w:rPr>
  </w:style>
  <w:style w:type="paragraph" w:customStyle="1" w:styleId="Default">
    <w:name w:val="Default"/>
    <w:rsid w:val="00A56DDB"/>
    <w:pPr>
      <w:autoSpaceDE w:val="0"/>
      <w:autoSpaceDN w:val="0"/>
      <w:adjustRightInd w:val="0"/>
    </w:pPr>
    <w:rPr>
      <w:rFonts w:ascii="Titillium Web" w:hAnsi="Titillium Web" w:cs="Titillium Web"/>
      <w:color w:val="000000"/>
      <w:lang w:val="en-AU"/>
    </w:rPr>
  </w:style>
  <w:style w:type="paragraph" w:styleId="NormalWeb">
    <w:name w:val="Normal (Web)"/>
    <w:basedOn w:val="Normal"/>
    <w:uiPriority w:val="99"/>
    <w:semiHidden/>
    <w:unhideWhenUsed/>
    <w:rsid w:val="004C6C84"/>
    <w:pPr>
      <w:spacing w:before="100" w:beforeAutospacing="1" w:after="100" w:afterAutospacing="1"/>
    </w:pPr>
    <w:rPr>
      <w:rFonts w:ascii="Times New Roman" w:eastAsia="Times New Roman" w:hAnsi="Times New Roman" w:cs="Times New Roman"/>
      <w:sz w:val="24"/>
      <w:lang w:val="en-AU" w:eastAsia="en-AU"/>
    </w:rPr>
  </w:style>
  <w:style w:type="paragraph" w:customStyle="1" w:styleId="H1-plan">
    <w:name w:val="H1-plan"/>
    <w:basedOn w:val="Normal"/>
    <w:qFormat/>
    <w:rsid w:val="00336B0D"/>
    <w:pPr>
      <w:snapToGrid w:val="0"/>
      <w:spacing w:line="720" w:lineRule="exact"/>
    </w:pPr>
    <w:rPr>
      <w:rFonts w:ascii="Calibri" w:hAnsi="Calibri" w:cs="Calibri"/>
      <w:b/>
      <w:bCs/>
      <w:color w:val="122B3C"/>
      <w:kern w:val="48"/>
      <w:sz w:val="72"/>
      <w:szCs w:val="72"/>
    </w:rPr>
  </w:style>
  <w:style w:type="paragraph" w:customStyle="1" w:styleId="Body-plan">
    <w:name w:val="Body-plan"/>
    <w:qFormat/>
    <w:rsid w:val="00FC21BA"/>
    <w:pPr>
      <w:spacing w:after="120"/>
    </w:pPr>
    <w:rPr>
      <w:rFonts w:ascii="Calibri Light" w:hAnsi="Calibri Light"/>
      <w:sz w:val="18"/>
    </w:rPr>
  </w:style>
  <w:style w:type="paragraph" w:customStyle="1" w:styleId="Bullets-plan">
    <w:name w:val="Bullets-plan"/>
    <w:basedOn w:val="Body-plan"/>
    <w:qFormat/>
    <w:rsid w:val="00FC21BA"/>
    <w:pPr>
      <w:numPr>
        <w:numId w:val="4"/>
      </w:numPr>
      <w:spacing w:after="0"/>
    </w:pPr>
  </w:style>
  <w:style w:type="paragraph" w:customStyle="1" w:styleId="footnote">
    <w:name w:val="footnote"/>
    <w:qFormat/>
    <w:rsid w:val="00EA000A"/>
    <w:pPr>
      <w:pBdr>
        <w:top w:val="single" w:sz="4" w:space="2" w:color="auto"/>
      </w:pBdr>
      <w:spacing w:before="360"/>
    </w:pPr>
    <w:rPr>
      <w:rFonts w:ascii="Calibri Light" w:hAnsi="Calibri Light"/>
      <w:sz w:val="16"/>
    </w:rPr>
  </w:style>
  <w:style w:type="paragraph" w:styleId="BalloonText">
    <w:name w:val="Balloon Text"/>
    <w:basedOn w:val="Normal"/>
    <w:link w:val="BalloonTextChar"/>
    <w:uiPriority w:val="99"/>
    <w:semiHidden/>
    <w:unhideWhenUsed/>
    <w:rsid w:val="00BB7B4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B7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73166">
      <w:bodyDiv w:val="1"/>
      <w:marLeft w:val="0"/>
      <w:marRight w:val="0"/>
      <w:marTop w:val="0"/>
      <w:marBottom w:val="0"/>
      <w:divBdr>
        <w:top w:val="none" w:sz="0" w:space="0" w:color="auto"/>
        <w:left w:val="none" w:sz="0" w:space="0" w:color="auto"/>
        <w:bottom w:val="none" w:sz="0" w:space="0" w:color="auto"/>
        <w:right w:val="none" w:sz="0" w:space="0" w:color="auto"/>
      </w:divBdr>
    </w:div>
    <w:div w:id="1210608965">
      <w:bodyDiv w:val="1"/>
      <w:marLeft w:val="0"/>
      <w:marRight w:val="0"/>
      <w:marTop w:val="0"/>
      <w:marBottom w:val="0"/>
      <w:divBdr>
        <w:top w:val="none" w:sz="0" w:space="0" w:color="auto"/>
        <w:left w:val="none" w:sz="0" w:space="0" w:color="auto"/>
        <w:bottom w:val="none" w:sz="0" w:space="0" w:color="auto"/>
        <w:right w:val="none" w:sz="0" w:space="0" w:color="auto"/>
      </w:divBdr>
    </w:div>
    <w:div w:id="1454783683">
      <w:bodyDiv w:val="1"/>
      <w:marLeft w:val="0"/>
      <w:marRight w:val="0"/>
      <w:marTop w:val="0"/>
      <w:marBottom w:val="0"/>
      <w:divBdr>
        <w:top w:val="none" w:sz="0" w:space="0" w:color="auto"/>
        <w:left w:val="none" w:sz="0" w:space="0" w:color="auto"/>
        <w:bottom w:val="none" w:sz="0" w:space="0" w:color="auto"/>
        <w:right w:val="none" w:sz="0" w:space="0" w:color="auto"/>
      </w:divBdr>
    </w:div>
    <w:div w:id="1456292679">
      <w:bodyDiv w:val="1"/>
      <w:marLeft w:val="0"/>
      <w:marRight w:val="0"/>
      <w:marTop w:val="0"/>
      <w:marBottom w:val="0"/>
      <w:divBdr>
        <w:top w:val="none" w:sz="0" w:space="0" w:color="auto"/>
        <w:left w:val="none" w:sz="0" w:space="0" w:color="auto"/>
        <w:bottom w:val="none" w:sz="0" w:space="0" w:color="auto"/>
        <w:right w:val="none" w:sz="0" w:space="0" w:color="auto"/>
      </w:divBdr>
    </w:div>
    <w:div w:id="1477723874">
      <w:bodyDiv w:val="1"/>
      <w:marLeft w:val="0"/>
      <w:marRight w:val="0"/>
      <w:marTop w:val="0"/>
      <w:marBottom w:val="0"/>
      <w:divBdr>
        <w:top w:val="none" w:sz="0" w:space="0" w:color="auto"/>
        <w:left w:val="none" w:sz="0" w:space="0" w:color="auto"/>
        <w:bottom w:val="none" w:sz="0" w:space="0" w:color="auto"/>
        <w:right w:val="none" w:sz="0" w:space="0" w:color="auto"/>
      </w:divBdr>
    </w:div>
    <w:div w:id="193038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anmarc\Downloads\20181022020505pm_fact-sheet-template-A4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unctionalArea xmlns="c5c78d1f-defc-4b1c-8af9-d674b4a23ab6">
      <Value>Communication and information technology</Value>
    </FunctionalArea>
    <DocumentOwner xmlns="c5c78d1f-defc-4b1c-8af9-d674b4a23ab6">
      <UserInfo>
        <DisplayName>Sally Gamlin</DisplayName>
        <AccountId>421</AccountId>
        <AccountType/>
      </UserInfo>
    </DocumentOwner>
    <Template_x0020_Type xmlns="13f1d00a-cbb9-48e6-8af4-9ab33cb7f1c1">Stationery</Template_x0020_Type>
    <e65fbce3351f4ba0a81a57a402635cea xmlns="c5c78d1f-defc-4b1c-8af9-d674b4a23ab6">
      <Terms xmlns="http://schemas.microsoft.com/office/infopath/2007/PartnerControls"/>
    </e65fbce3351f4ba0a81a57a402635cea>
    <TaxCatchAll xmlns="c5c78d1f-defc-4b1c-8af9-d674b4a23ab6">
      <Value>365</Value>
      <Value>1260</Value>
    </TaxCatchAll>
    <o08f759975bc4502afb6e1a7e4ee6e1a xmlns="c5c78d1f-defc-4b1c-8af9-d674b4a23ab6">Marketing and External Engagement5003a195-1d30-4392-9170-37cccdf2f7b3</o08f759975bc4502afb6e1a7e4ee6e1a>
    <_dlc_DocId xmlns="c5c78d1f-defc-4b1c-8af9-d674b4a23ab6">MYUSC-1-299</_dlc_DocId>
    <_dlc_DocIdUrl xmlns="c5c78d1f-defc-4b1c-8af9-d674b4a23ab6">
      <Url>https://my.usc.edu.au/_layouts/15/DocIdRedir.aspx?ID=MYUSC-1-299</Url>
      <Description>MYUSC-1-299</Description>
    </_dlc_DocIdUrl>
    <c096a6c6e483470492af4895be8b3dec xmlns="e51882d4-269e-42f2-94f6-5ae6f52af9b3">
      <Terms xmlns="http://schemas.microsoft.com/office/infopath/2007/PartnerControls">
        <TermInfo xmlns="http://schemas.microsoft.com/office/infopath/2007/PartnerControls">
          <TermName xmlns="http://schemas.microsoft.com/office/infopath/2007/PartnerControls">USC logo, brand and style guide</TermName>
          <TermId xmlns="http://schemas.microsoft.com/office/infopath/2007/PartnerControls">687f9841-16d1-40cb-a397-fb3d689293f1</TermId>
        </TermInfo>
      </Terms>
    </c096a6c6e483470492af4895be8b3dec>
    <TaxKeywordTaxHTField xmlns="c5c78d1f-defc-4b1c-8af9-d674b4a23a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9F42781B0BB59948AF41298C457EABC200689F799694FAEC41A5C0471480DE6362" ma:contentTypeVersion="11" ma:contentTypeDescription="Create a new document." ma:contentTypeScope="" ma:versionID="8a465280a87adf4cd0970eca9e2a3b64">
  <xsd:schema xmlns:xsd="http://www.w3.org/2001/XMLSchema" xmlns:xs="http://www.w3.org/2001/XMLSchema" xmlns:p="http://schemas.microsoft.com/office/2006/metadata/properties" xmlns:ns4="e51882d4-269e-42f2-94f6-5ae6f52af9b3" xmlns:ns5="c5c78d1f-defc-4b1c-8af9-d674b4a23ab6" xmlns:ns6="13f1d00a-cbb9-48e6-8af4-9ab33cb7f1c1" targetNamespace="http://schemas.microsoft.com/office/2006/metadata/properties" ma:root="true" ma:fieldsID="bbab77123a3ceb8bae524b4f4705cd4b" ns4:_="" ns5:_="" ns6:_="">
    <xsd:import namespace="e51882d4-269e-42f2-94f6-5ae6f52af9b3"/>
    <xsd:import namespace="c5c78d1f-defc-4b1c-8af9-d674b4a23ab6"/>
    <xsd:import namespace="13f1d00a-cbb9-48e6-8af4-9ab33cb7f1c1"/>
    <xsd:element name="properties">
      <xsd:complexType>
        <xsd:sequence>
          <xsd:element name="documentManagement">
            <xsd:complexType>
              <xsd:all>
                <xsd:element ref="ns5:FunctionalArea" minOccurs="0"/>
                <xsd:element ref="ns5:DocumentOwner"/>
                <xsd:element ref="ns5:o08f759975bc4502afb6e1a7e4ee6e1a" minOccurs="0"/>
                <xsd:element ref="ns5:TaxCatchAll" minOccurs="0"/>
                <xsd:element ref="ns5:TaxCatchAllLabel" minOccurs="0"/>
                <xsd:element ref="ns4:c096a6c6e483470492af4895be8b3dec" minOccurs="0"/>
                <xsd:element ref="ns5:_dlc_DocId" minOccurs="0"/>
                <xsd:element ref="ns5:_dlc_DocIdUrl" minOccurs="0"/>
                <xsd:element ref="ns5:_dlc_DocIdPersistId" minOccurs="0"/>
                <xsd:element ref="ns5:e65fbce3351f4ba0a81a57a402635cea" minOccurs="0"/>
                <xsd:element ref="ns6:Template_x0020_Type"/>
                <xsd:element ref="ns5: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882d4-269e-42f2-94f6-5ae6f52af9b3" elementFormDefault="qualified">
    <xsd:import namespace="http://schemas.microsoft.com/office/2006/documentManagement/types"/>
    <xsd:import namespace="http://schemas.microsoft.com/office/infopath/2007/PartnerControls"/>
    <xsd:element name="c096a6c6e483470492af4895be8b3dec" ma:index="12" nillable="true" ma:taxonomy="true" ma:internalName="c096a6c6e483470492af4895be8b3dec" ma:taxonomyFieldName="InformationArchitecture" ma:displayName="Information Architecture" ma:default="" ma:fieldId="{c096a6c6-e483-4704-92af-4895be8b3dec}" ma:taxonomyMulti="true" ma:sspId="d66d362e-9eae-4f3a-943d-6536335b82e0" ma:termSetId="957a9b3d-8533-4a48-9799-0aa717ccd7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78d1f-defc-4b1c-8af9-d674b4a23ab6" elementFormDefault="qualified">
    <xsd:import namespace="http://schemas.microsoft.com/office/2006/documentManagement/types"/>
    <xsd:import namespace="http://schemas.microsoft.com/office/infopath/2007/PartnerControls"/>
    <xsd:element name="FunctionalArea" ma:index="5" nillable="true" ma:displayName="Functional Area" ma:description="USC Functional Area classification" ma:internalName="FunctionalArea" ma:requiredMultiChoice="true">
      <xsd:complexType>
        <xsd:complexContent>
          <xsd:extension base="dms:MultiChoice">
            <xsd:sequence>
              <xsd:element name="Value" maxOccurs="unbounded" minOccurs="0" nillable="true">
                <xsd:simpleType>
                  <xsd:restriction base="dms:Choice">
                    <xsd:enumeration value="Academic, Learning and Teaching"/>
                    <xsd:enumeration value="Campus, Environment and Facilities"/>
                    <xsd:enumeration value="Communication and information technology"/>
                    <xsd:enumeration value="Community"/>
                    <xsd:enumeration value="Finance, Scholarships and Fees"/>
                    <xsd:enumeration value="Governance"/>
                    <xsd:enumeration value="Human resources"/>
                    <xsd:enumeration value="Research"/>
                  </xsd:restriction>
                </xsd:simpleType>
              </xsd:element>
            </xsd:sequence>
          </xsd:extension>
        </xsd:complexContent>
      </xsd:complexType>
    </xsd:element>
    <xsd:element name="DocumentOwner" ma:index="6" ma:displayName="Document Owner" ma:description="Owner of the document"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08f759975bc4502afb6e1a7e4ee6e1a" ma:index="8" nillable="true" ma:displayName="Department Tag_0" ma:hidden="true" ma:internalName="o08f759975bc4502afb6e1a7e4ee6e1a">
      <xsd:simpleType>
        <xsd:restriction base="dms:Note"/>
      </xsd:simpleType>
    </xsd:element>
    <xsd:element name="TaxCatchAll" ma:index="9" nillable="true" ma:displayName="Taxonomy Catch All Column" ma:hidden="true" ma:list="{ee57f1e5-df9b-405d-b615-6d61113a8bad}" ma:internalName="TaxCatchAll" ma:showField="CatchAllData"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57f1e5-df9b-405d-b615-6d61113a8bad}" ma:internalName="TaxCatchAllLabel" ma:readOnly="true" ma:showField="CatchAllDataLabel" ma:web="c5c78d1f-defc-4b1c-8af9-d674b4a23ab6">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e65fbce3351f4ba0a81a57a402635cea" ma:index="20" nillable="true" ma:taxonomy="true" ma:internalName="e65fbce3351f4ba0a81a57a402635cea" ma:taxonomyFieldName="News_x002d_FacultyTag" ma:displayName="Faculty Tag" ma:default="" ma:fieldId="{e65fbce3-351f-4ba0-a81a-57a402635cea}" ma:sspId="d66d362e-9eae-4f3a-943d-6536335b82e0" ma:termSetId="8d6dcdf8-d20d-4618-97eb-834f3e98d64f" ma:anchorId="00000000-0000-0000-0000-000000000000" ma:open="false" ma:isKeyword="false">
      <xsd:complexType>
        <xsd:sequence>
          <xsd:element ref="pc:Terms" minOccurs="0" maxOccurs="1"/>
        </xsd:sequence>
      </xsd:complexType>
    </xsd:element>
    <xsd:element name="TaxKeywordTaxHTField" ma:index="22" nillable="true" ma:displayName="TaxKeywordTaxHTField" ma:internalName="TaxKeywordTaxHTField"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1d00a-cbb9-48e6-8af4-9ab33cb7f1c1" elementFormDefault="qualified">
    <xsd:import namespace="http://schemas.microsoft.com/office/2006/documentManagement/types"/>
    <xsd:import namespace="http://schemas.microsoft.com/office/infopath/2007/PartnerControls"/>
    <xsd:element name="Template_x0020_Type" ma:index="21" ma:displayName="Template Type" ma:default="None" ma:format="Dropdown" ma:internalName="Template_x0020_Type">
      <xsd:simpleType>
        <xsd:restriction base="dms:Choice">
          <xsd:enumeration value="None"/>
          <xsd:enumeration value="Project"/>
          <xsd:enumeration value="Presentation"/>
          <xsd:enumeration value="Stationery"/>
          <xsd:enumeration value="Form"/>
          <xsd:enumeration value="Student Communications"/>
          <xsd:enumeration value="Certificate"/>
          <xsd:enumeration value="Sign"/>
          <xsd:enumeration value="Digital Screen"/>
          <xsd:enumeration value="Video"/>
          <xsd:enumeration value="Invitation"/>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83AFF-1190-4037-BEB7-02EF1A495190}">
  <ds:schemaRefs>
    <ds:schemaRef ds:uri="http://schemas.microsoft.com/sharepoint/v3/contenttype/forms"/>
  </ds:schemaRefs>
</ds:datastoreItem>
</file>

<file path=customXml/itemProps2.xml><?xml version="1.0" encoding="utf-8"?>
<ds:datastoreItem xmlns:ds="http://schemas.openxmlformats.org/officeDocument/2006/customXml" ds:itemID="{AF56442F-435F-4B5E-9F85-6E93A039E9C4}">
  <ds:schemaRefs>
    <ds:schemaRef ds:uri="http://schemas.microsoft.com/sharepoint/events"/>
  </ds:schemaRefs>
</ds:datastoreItem>
</file>

<file path=customXml/itemProps3.xml><?xml version="1.0" encoding="utf-8"?>
<ds:datastoreItem xmlns:ds="http://schemas.openxmlformats.org/officeDocument/2006/customXml" ds:itemID="{CEB82974-893D-40D5-B47B-97F37DAD4C87}">
  <ds:schemaRefs>
    <ds:schemaRef ds:uri="http://schemas.microsoft.com/office/2006/metadata/properties"/>
    <ds:schemaRef ds:uri="http://schemas.microsoft.com/office/infopath/2007/PartnerControls"/>
    <ds:schemaRef ds:uri="c5c78d1f-defc-4b1c-8af9-d674b4a23ab6"/>
    <ds:schemaRef ds:uri="13f1d00a-cbb9-48e6-8af4-9ab33cb7f1c1"/>
    <ds:schemaRef ds:uri="e51882d4-269e-42f2-94f6-5ae6f52af9b3"/>
  </ds:schemaRefs>
</ds:datastoreItem>
</file>

<file path=customXml/itemProps4.xml><?xml version="1.0" encoding="utf-8"?>
<ds:datastoreItem xmlns:ds="http://schemas.openxmlformats.org/officeDocument/2006/customXml" ds:itemID="{331D3A96-CE93-4924-8DB4-76D7B969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882d4-269e-42f2-94f6-5ae6f52af9b3"/>
    <ds:schemaRef ds:uri="c5c78d1f-defc-4b1c-8af9-d674b4a23ab6"/>
    <ds:schemaRef ds:uri="13f1d00a-cbb9-48e6-8af4-9ab33cb7f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C:\Users\vsanmarc\Downloads\20181022020505pm_fact-sheet-template-A4_2018.dotx</Template>
  <TotalTime>9</TotalTime>
  <Pages>1</Pages>
  <Words>407</Words>
  <Characters>2410</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USC Diversity and Inclusion Plan  2021–2023</vt:lpstr>
    </vt:vector>
  </TitlesOfParts>
  <Manager/>
  <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Diversity and Inclusion Plan  2021–2023</dc:title>
  <dc:subject/>
  <dc:creator>USC</dc:creator>
  <cp:keywords/>
  <dc:description/>
  <cp:lastModifiedBy>Corey Collins</cp:lastModifiedBy>
  <cp:revision>4</cp:revision>
  <cp:lastPrinted>2020-11-19T01:21:00Z</cp:lastPrinted>
  <dcterms:created xsi:type="dcterms:W3CDTF">2020-12-11T01:48:00Z</dcterms:created>
  <dcterms:modified xsi:type="dcterms:W3CDTF">2021-04-15T22:38:00Z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0x0101009F42781B0BB59948AF41298C457EABC200689F799694FAEC41A5C0471480DE6362</vt:lpwstr>
  </property>
  <property fmtid="{D5CDD505-2E9C-101B-9397-08002B2CF9AE}" pid="3" name="_dlc_DocIdItemGuid">
    <vt:lpwstr>d236a7a2-6c1b-403c-926f-8e44794200dc</vt:lpwstr>
  </property>
  <property fmtid="{D5CDD505-2E9C-101B-9397-08002B2CF9AE}" pid="4" name="News_x002d_FacultyTag">
    <vt:lpwstr/>
  </property>
  <property fmtid="{D5CDD505-2E9C-101B-9397-08002B2CF9AE}" pid="5" name="DepartmentTag">
    <vt:lpwstr>365;#Marketing and External Engagement|5003a195-1d30-4392-9170-37cccdf2f7b3</vt:lpwstr>
  </property>
  <property fmtid="{D5CDD505-2E9C-101B-9397-08002B2CF9AE}" pid="6" name="InformationArchitecture">
    <vt:lpwstr>1260;#USC logo, brand and style guide|687f9841-16d1-40cb-a397-fb3d689293f1</vt:lpwstr>
  </property>
  <property fmtid="{D5CDD505-2E9C-101B-9397-08002B2CF9AE}" pid="7" name="News-FacultyTag">
    <vt:lpwstr/>
  </property>
</Properties>
</file>